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BDF3" w14:textId="10AA5C8C" w:rsidR="009E6EC0" w:rsidRPr="009E6EC0" w:rsidRDefault="009E6EC0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Franklin Gothic Heavy" w:eastAsia="Times New Roman" w:hAnsi="Franklin Gothic Heavy" w:cs="Times New Roman"/>
          <w:sz w:val="24"/>
          <w:szCs w:val="24"/>
        </w:rPr>
      </w:pPr>
      <w:r w:rsidRPr="009E6EC0">
        <w:rPr>
          <w:rFonts w:ascii="Franklin Gothic Heavy" w:eastAsia="Times New Roman" w:hAnsi="Franklin Gothic Heavy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Franklin Gothic Heavy" w:eastAsia="Times New Roman" w:hAnsi="Franklin Gothic Heavy" w:cs="Times New Roman"/>
          <w:sz w:val="24"/>
          <w:szCs w:val="24"/>
        </w:rPr>
        <w:t xml:space="preserve">                                                             </w:t>
      </w:r>
      <w:r w:rsidRPr="009E6EC0">
        <w:rPr>
          <w:rFonts w:ascii="Franklin Gothic Heavy" w:eastAsia="Times New Roman" w:hAnsi="Franklin Gothic Heavy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7B9FE512" w14:textId="3372BC8A" w:rsidR="00C93FB0" w:rsidRPr="00C93FB0" w:rsidRDefault="009A1B0B" w:rsidP="00C93FB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Arial Black" w:eastAsia="Times New Roman" w:hAnsi="Arial Black" w:cs="Times New Roman"/>
          <w:b/>
          <w:bCs/>
          <w:sz w:val="32"/>
          <w:szCs w:val="32"/>
        </w:rPr>
      </w:pPr>
      <w:r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         </w:t>
      </w:r>
      <w:r w:rsidR="00C93FB0" w:rsidRPr="00006E58">
        <w:rPr>
          <w:rFonts w:ascii="Arial Black" w:eastAsia="Times New Roman" w:hAnsi="Arial Black" w:cs="Times New Roman"/>
          <w:b/>
          <w:bCs/>
          <w:sz w:val="32"/>
          <w:szCs w:val="32"/>
          <w:u w:val="single"/>
        </w:rPr>
        <w:t>POWER OF PLANNING</w:t>
      </w:r>
      <w:r w:rsidR="00C93FB0">
        <w:rPr>
          <w:rFonts w:ascii="Arial Black" w:eastAsia="Times New Roman" w:hAnsi="Arial Black" w:cs="Times New Roman"/>
          <w:b/>
          <w:bCs/>
          <w:sz w:val="32"/>
          <w:szCs w:val="32"/>
        </w:rPr>
        <w:t>:</w:t>
      </w:r>
      <w:r w:rsidR="00C93FB0" w:rsidRPr="00C93FB0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THINK OUTSIDE THE BOX</w:t>
      </w:r>
      <w:r w:rsidR="00C93FB0" w:rsidRPr="00C93FB0">
        <w:rPr>
          <w:rFonts w:ascii="Arial Black" w:eastAsia="Times New Roman" w:hAnsi="Arial Black" w:cs="Times New Roman"/>
          <w:b/>
          <w:bCs/>
          <w:sz w:val="32"/>
          <w:szCs w:val="32"/>
          <w:u w:val="single"/>
        </w:rPr>
        <w:t xml:space="preserve"> </w:t>
      </w:r>
    </w:p>
    <w:p w14:paraId="5E999E73" w14:textId="38B67470" w:rsidR="009E6EC0" w:rsidRPr="009E6EC0" w:rsidRDefault="009E6EC0" w:rsidP="009E6EC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Franklin Gothic Heavy" w:eastAsia="Times New Roman" w:hAnsi="Franklin Gothic Heavy" w:cs="Times New Roman"/>
          <w:caps/>
          <w:sz w:val="28"/>
          <w:szCs w:val="28"/>
        </w:rPr>
      </w:pPr>
      <w:r>
        <w:rPr>
          <w:rFonts w:ascii="Franklin Gothic Heavy" w:eastAsia="Times New Roman" w:hAnsi="Franklin Gothic Heavy" w:cs="Times New Roman"/>
          <w:sz w:val="28"/>
          <w:szCs w:val="28"/>
        </w:rPr>
        <w:t xml:space="preserve">            </w:t>
      </w:r>
      <w:r w:rsidR="009A1B0B">
        <w:rPr>
          <w:rFonts w:ascii="Franklin Gothic Heavy" w:eastAsia="Times New Roman" w:hAnsi="Franklin Gothic Heavy" w:cs="Times New Roman"/>
          <w:sz w:val="28"/>
          <w:szCs w:val="28"/>
        </w:rPr>
        <w:t xml:space="preserve">       </w:t>
      </w:r>
      <w:r w:rsidRPr="009E6EC0">
        <w:rPr>
          <w:rFonts w:ascii="Franklin Gothic Heavy" w:eastAsia="Times New Roman" w:hAnsi="Franklin Gothic Heavy" w:cs="Times New Roman"/>
          <w:sz w:val="28"/>
          <w:szCs w:val="28"/>
        </w:rPr>
        <w:t xml:space="preserve">WATERMEDIA WORKSHOP  </w:t>
      </w:r>
      <w:r w:rsidR="009A1B0B">
        <w:rPr>
          <w:rFonts w:ascii="Franklin Gothic Heavy" w:eastAsia="Times New Roman" w:hAnsi="Franklin Gothic Heavy" w:cs="Times New Roman"/>
          <w:sz w:val="28"/>
          <w:szCs w:val="28"/>
        </w:rPr>
        <w:t>w</w:t>
      </w:r>
      <w:r w:rsidRPr="009E6EC0">
        <w:rPr>
          <w:rFonts w:ascii="Franklin Gothic Heavy" w:eastAsia="Times New Roman" w:hAnsi="Franklin Gothic Heavy" w:cs="Times New Roman"/>
          <w:sz w:val="28"/>
          <w:szCs w:val="28"/>
        </w:rPr>
        <w:t xml:space="preserve">ith  </w:t>
      </w:r>
      <w:r w:rsidRPr="009E6EC0">
        <w:rPr>
          <w:rFonts w:ascii="Franklin Gothic Heavy" w:eastAsia="Times New Roman" w:hAnsi="Franklin Gothic Heavy" w:cs="Times New Roman"/>
          <w:caps/>
          <w:sz w:val="28"/>
          <w:szCs w:val="28"/>
        </w:rPr>
        <w:t xml:space="preserve">Sue Archer    </w:t>
      </w:r>
      <w:r w:rsidRPr="009E6EC0">
        <w:rPr>
          <w:rFonts w:ascii="Franklin Gothic Heavy" w:eastAsia="Times New Roman" w:hAnsi="Franklin Gothic Heavy" w:cs="Times New Roman"/>
          <w:caps/>
          <w:sz w:val="20"/>
          <w:szCs w:val="20"/>
        </w:rPr>
        <w:t>nws aws twsa  FWS</w:t>
      </w:r>
    </w:p>
    <w:p w14:paraId="36C5D9D9" w14:textId="77777777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86BB57F" w14:textId="351969CC" w:rsidR="00C93FB0" w:rsidRDefault="009E6EC0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E6EC0">
        <w:rPr>
          <w:rFonts w:ascii="Franklin Gothic Heavy" w:eastAsia="Times New Roman" w:hAnsi="Franklin Gothic Heavy" w:cs="Times New Roman"/>
          <w:b/>
          <w:sz w:val="24"/>
          <w:szCs w:val="24"/>
        </w:rPr>
        <w:t xml:space="preserve">   </w:t>
      </w:r>
      <w:r w:rsidR="00757525" w:rsidRPr="009E6EC0">
        <w:rPr>
          <w:rFonts w:ascii="Franklin Gothic Heavy" w:eastAsia="Times New Roman" w:hAnsi="Franklin Gothic Heavy" w:cs="Times New Roman"/>
          <w:bCs/>
          <w:sz w:val="28"/>
          <w:szCs w:val="28"/>
        </w:rPr>
        <w:t xml:space="preserve"> </w:t>
      </w:r>
      <w:r w:rsidR="00757525">
        <w:rPr>
          <w:rFonts w:ascii="Franklin Gothic Heavy" w:eastAsia="Times New Roman" w:hAnsi="Franklin Gothic Heavy" w:cs="Times New Roman"/>
          <w:bCs/>
          <w:sz w:val="28"/>
          <w:szCs w:val="28"/>
        </w:rPr>
        <w:t xml:space="preserve"> </w:t>
      </w:r>
      <w:r w:rsidR="00DA78C2">
        <w:rPr>
          <w:rFonts w:ascii="Franklin Gothic Heavy" w:eastAsia="Times New Roman" w:hAnsi="Franklin Gothic Heavy" w:cs="Times New Roman"/>
          <w:bCs/>
          <w:sz w:val="28"/>
          <w:szCs w:val="28"/>
        </w:rPr>
        <w:t xml:space="preserve">       </w:t>
      </w:r>
      <w:r w:rsidR="009A1B0B">
        <w:rPr>
          <w:rFonts w:ascii="Franklin Gothic Heavy" w:eastAsia="Times New Roman" w:hAnsi="Franklin Gothic Heavy" w:cs="Times New Roman"/>
          <w:bCs/>
          <w:sz w:val="28"/>
          <w:szCs w:val="28"/>
        </w:rPr>
        <w:t xml:space="preserve">       </w:t>
      </w:r>
      <w:r w:rsidR="00757525">
        <w:rPr>
          <w:rFonts w:ascii="Franklin Gothic Heavy" w:eastAsia="Times New Roman" w:hAnsi="Franklin Gothic Heavy" w:cs="Times New Roman"/>
          <w:bCs/>
          <w:sz w:val="28"/>
          <w:szCs w:val="28"/>
        </w:rPr>
        <w:t xml:space="preserve"> 3</w:t>
      </w:r>
      <w:r w:rsidR="00D20A25" w:rsidRPr="00D20A25">
        <w:rPr>
          <w:rFonts w:ascii="Franklin Gothic Heavy" w:eastAsia="Times New Roman" w:hAnsi="Franklin Gothic Heavy" w:cs="Times New Roman"/>
          <w:b/>
          <w:bCs/>
          <w:sz w:val="28"/>
          <w:szCs w:val="28"/>
        </w:rPr>
        <w:t xml:space="preserve"> days</w:t>
      </w:r>
      <w:r w:rsidR="00D20A25" w:rsidRPr="00D20A25">
        <w:rPr>
          <w:rFonts w:ascii="Franklin Gothic Heavy" w:eastAsia="Times New Roman" w:hAnsi="Franklin Gothic Heavy" w:cs="Times New Roman"/>
          <w:b/>
          <w:bCs/>
          <w:sz w:val="32"/>
          <w:szCs w:val="32"/>
        </w:rPr>
        <w:t xml:space="preserve">  </w:t>
      </w:r>
      <w:r w:rsidR="00DA78C2">
        <w:rPr>
          <w:rFonts w:ascii="Franklin Gothic Heavy" w:eastAsia="Times New Roman" w:hAnsi="Franklin Gothic Heavy" w:cs="Times New Roman"/>
          <w:b/>
          <w:bCs/>
          <w:sz w:val="32"/>
          <w:szCs w:val="32"/>
        </w:rPr>
        <w:t xml:space="preserve">         </w:t>
      </w:r>
      <w:r w:rsidR="00D20A25" w:rsidRPr="00D20A25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="00DA78C2">
        <w:rPr>
          <w:rFonts w:ascii="Times New Roman" w:eastAsia="Times New Roman" w:hAnsi="Times New Roman" w:cs="Times New Roman"/>
          <w:bCs/>
          <w:sz w:val="24"/>
          <w:szCs w:val="20"/>
        </w:rPr>
        <w:t>L</w:t>
      </w:r>
      <w:r w:rsidR="00D20A25" w:rsidRPr="00D20A25">
        <w:rPr>
          <w:rFonts w:ascii="Times New Roman" w:eastAsia="Times New Roman" w:hAnsi="Times New Roman" w:cs="Times New Roman"/>
          <w:bCs/>
          <w:sz w:val="24"/>
          <w:szCs w:val="20"/>
        </w:rPr>
        <w:t xml:space="preserve">evel:  </w:t>
      </w:r>
      <w:r w:rsidR="00D20A25" w:rsidRPr="00D20A2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Adv. Beginners thru Advanced</w:t>
      </w:r>
      <w:r w:rsidR="00D20A25" w:rsidRPr="00D20A2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57EC6F2C" w14:textId="2771AA34" w:rsidR="00D20A25" w:rsidRPr="00D20A25" w:rsidRDefault="00C93FB0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( 2 years painting experience needed )</w:t>
      </w:r>
      <w:r w:rsidRPr="00D20A25">
        <w:rPr>
          <w:rFonts w:ascii="Times New Roman" w:eastAsia="Times New Roman" w:hAnsi="Times New Roman" w:cs="Times New Roman"/>
          <w:bCs/>
          <w:sz w:val="24"/>
          <w:szCs w:val="20"/>
        </w:rPr>
        <w:t xml:space="preserve">    </w:t>
      </w:r>
    </w:p>
    <w:p w14:paraId="2471E040" w14:textId="4E361CB7" w:rsidR="00D20A25" w:rsidRPr="00D20A25" w:rsidRDefault="00C93FB0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</w:t>
      </w:r>
      <w:r w:rsidR="00DA78C2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</w:t>
      </w:r>
      <w:r w:rsidRPr="00D20A2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2C5EE3">
        <w:rPr>
          <w:rFonts w:ascii="Times New Roman" w:eastAsia="Times New Roman" w:hAnsi="Times New Roman" w:cs="Times New Roman"/>
          <w:bCs/>
          <w:sz w:val="24"/>
          <w:szCs w:val="20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atercolor</w:t>
      </w:r>
      <w:r w:rsidR="002C5EE3">
        <w:rPr>
          <w:rFonts w:ascii="Times New Roman" w:eastAsia="Times New Roman" w:hAnsi="Times New Roman" w:cs="Times New Roman"/>
          <w:bCs/>
          <w:sz w:val="24"/>
          <w:szCs w:val="20"/>
        </w:rPr>
        <w:t xml:space="preserve"> and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2C5EE3">
        <w:rPr>
          <w:rFonts w:ascii="Times New Roman" w:eastAsia="Times New Roman" w:hAnsi="Times New Roman" w:cs="Times New Roman"/>
          <w:bCs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crylics</w:t>
      </w:r>
    </w:p>
    <w:p w14:paraId="3FB4B4FE" w14:textId="77777777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</w:t>
      </w:r>
    </w:p>
    <w:p w14:paraId="54D7E51D" w14:textId="77777777" w:rsidR="002A6FDE" w:rsidRDefault="00D20A25" w:rsidP="002A6FDE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2A6FDE" w:rsidRPr="00D20A25">
        <w:rPr>
          <w:rFonts w:ascii="Times New Roman" w:eastAsia="Times New Roman" w:hAnsi="Times New Roman" w:cs="Times New Roman"/>
          <w:b/>
          <w:bCs/>
          <w:sz w:val="24"/>
          <w:szCs w:val="20"/>
        </w:rPr>
        <w:t>A course designed to inspire your creativity by learning to “see” and experience some different</w:t>
      </w:r>
    </w:p>
    <w:p w14:paraId="58B5DF93" w14:textId="6CBA5C09" w:rsidR="002A6FDE" w:rsidRDefault="002A6FDE" w:rsidP="002A6FDE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  <w:r w:rsidRPr="00D20A2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design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and composition concepts; and understand the power of planning even if you are </w:t>
      </w:r>
    </w:p>
    <w:p w14:paraId="0AAC455C" w14:textId="77777777" w:rsidR="002A6FDE" w:rsidRDefault="002A6FDE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an “intuitive painter”.  D</w:t>
      </w:r>
      <w:r w:rsidR="00D20A25" w:rsidRPr="00D20A25">
        <w:rPr>
          <w:rFonts w:ascii="Times New Roman" w:eastAsia="Times New Roman" w:hAnsi="Times New Roman" w:cs="Times New Roman"/>
          <w:b/>
          <w:bCs/>
          <w:sz w:val="24"/>
          <w:szCs w:val="20"/>
        </w:rPr>
        <w:t>esigned to inspire adv. beginners</w:t>
      </w:r>
      <w:r w:rsidR="00D20A2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D20A25" w:rsidRPr="00D20A25">
        <w:rPr>
          <w:rFonts w:ascii="Times New Roman" w:eastAsia="Times New Roman" w:hAnsi="Times New Roman" w:cs="Times New Roman"/>
          <w:b/>
          <w:bCs/>
          <w:sz w:val="24"/>
          <w:szCs w:val="20"/>
        </w:rPr>
        <w:t>and provide</w:t>
      </w:r>
      <w:r w:rsidR="00D20A2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D20A25" w:rsidRPr="00D20A25">
        <w:rPr>
          <w:rFonts w:ascii="Times New Roman" w:eastAsia="Times New Roman" w:hAnsi="Times New Roman" w:cs="Times New Roman"/>
          <w:b/>
          <w:bCs/>
          <w:sz w:val="24"/>
          <w:szCs w:val="20"/>
        </w:rPr>
        <w:t>a review and challenge</w:t>
      </w:r>
    </w:p>
    <w:p w14:paraId="03D7C81B" w14:textId="74EEE380" w:rsidR="00D20A25" w:rsidRDefault="002A6FDE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  <w:r w:rsidR="00D20A25" w:rsidRPr="00D20A2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for the advanced student.</w:t>
      </w:r>
    </w:p>
    <w:p w14:paraId="0B9A9A77" w14:textId="45248F89" w:rsidR="00006E58" w:rsidRDefault="00006E58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6A35F7A" w14:textId="5AB878F8" w:rsidR="00006E58" w:rsidRPr="00D20A25" w:rsidRDefault="00006E58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“By failing to prepare, you are preparing to fai</w:t>
      </w:r>
      <w:r w:rsidR="009402D7">
        <w:rPr>
          <w:rFonts w:ascii="Times New Roman" w:eastAsia="Times New Roman" w:hAnsi="Times New Roman" w:cs="Times New Roman"/>
          <w:b/>
          <w:bCs/>
          <w:sz w:val="24"/>
          <w:szCs w:val="20"/>
        </w:rPr>
        <w:t>l.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”  Ben Franklin</w:t>
      </w:r>
    </w:p>
    <w:p w14:paraId="7EB14FD8" w14:textId="77777777" w:rsidR="009E6EC0" w:rsidRDefault="009E6EC0" w:rsidP="009E6EC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67AB056" w14:textId="3B13B91D" w:rsidR="009E6EC0" w:rsidRDefault="009E6EC0" w:rsidP="009E6EC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“My goal as an instructor is to </w:t>
      </w:r>
      <w:r>
        <w:rPr>
          <w:rFonts w:ascii="Times New Roman" w:eastAsia="Times New Roman" w:hAnsi="Times New Roman" w:cs="Times New Roman"/>
          <w:sz w:val="24"/>
          <w:szCs w:val="20"/>
        </w:rPr>
        <w:t>present you with information about DESIGN</w:t>
      </w:r>
      <w:r w:rsidRPr="00C93FB0">
        <w:rPr>
          <w:rFonts w:ascii="Times New Roman" w:eastAsia="Times New Roman" w:hAnsi="Times New Roman" w:cs="Times New Roman"/>
          <w:sz w:val="16"/>
          <w:szCs w:val="16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COMPOSITION to add to</w:t>
      </w:r>
    </w:p>
    <w:p w14:paraId="2BCB9255" w14:textId="77777777" w:rsidR="009E6EC0" w:rsidRDefault="009E6EC0" w:rsidP="009E6EC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your core of knowledge regardless of your medium.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I believe in the power of planning and understanding </w:t>
      </w:r>
    </w:p>
    <w:p w14:paraId="3BB99E78" w14:textId="77777777" w:rsidR="009E6EC0" w:rsidRDefault="009E6EC0" w:rsidP="009E6EC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>the basics.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The objective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here is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not to change you, but to </w:t>
      </w:r>
      <w:r>
        <w:rPr>
          <w:rFonts w:ascii="Times New Roman" w:eastAsia="Times New Roman" w:hAnsi="Times New Roman" w:cs="Times New Roman"/>
          <w:sz w:val="24"/>
          <w:szCs w:val="20"/>
        </w:rPr>
        <w:t>take you to another level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>. Then it is up to you to</w:t>
      </w:r>
    </w:p>
    <w:p w14:paraId="5B014865" w14:textId="77777777" w:rsidR="009E6EC0" w:rsidRDefault="009E6EC0" w:rsidP="009E6EC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internalize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>this knowledge and apply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>it to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medium, genre,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style and subject matter that suits y</w:t>
      </w:r>
      <w:r>
        <w:rPr>
          <w:rFonts w:ascii="Times New Roman" w:eastAsia="Times New Roman" w:hAnsi="Times New Roman" w:cs="Times New Roman"/>
          <w:sz w:val="24"/>
          <w:szCs w:val="20"/>
        </w:rPr>
        <w:t>ou.</w:t>
      </w:r>
    </w:p>
    <w:p w14:paraId="5B432C9F" w14:textId="77777777" w:rsidR="009E6EC0" w:rsidRDefault="009E6EC0" w:rsidP="009E6EC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If you like to paint intuitively, the more you know the better your choices will be during your process.</w:t>
      </w:r>
    </w:p>
    <w:p w14:paraId="08246963" w14:textId="77777777" w:rsidR="00D20A25" w:rsidRPr="00D20A25" w:rsidRDefault="00D20A25" w:rsidP="00D20A25">
      <w:pPr>
        <w:keepNext/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14:paraId="77EBA991" w14:textId="77777777" w:rsidR="00D20A25" w:rsidRPr="00D20A25" w:rsidRDefault="00D20A25" w:rsidP="00D20A25">
      <w:pPr>
        <w:keepNext/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In this workshop you will experience how Sue creates and designs her imagery and achieves a </w:t>
      </w:r>
    </w:p>
    <w:p w14:paraId="2F27004E" w14:textId="62FFFD8B" w:rsidR="002A6FDE" w:rsidRDefault="00D20A25" w:rsidP="00DA78C2">
      <w:pPr>
        <w:keepNext/>
        <w:overflowPunct w:val="0"/>
        <w:autoSpaceDE w:val="0"/>
        <w:autoSpaceDN w:val="0"/>
        <w:adjustRightInd w:val="0"/>
        <w:spacing w:after="0" w:line="240" w:lineRule="auto"/>
        <w:ind w:right="-72"/>
        <w:textAlignment w:val="baseline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“strong” quality of light. You will be introduced to many topics and concepts dealing with design</w:t>
      </w:r>
    </w:p>
    <w:p w14:paraId="26F8915A" w14:textId="77777777" w:rsidR="002A6FDE" w:rsidRDefault="002A6FDE" w:rsidP="00D20A25">
      <w:pPr>
        <w:keepNext/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and composition. </w:t>
      </w:r>
      <w:r w:rsidR="00D20A25" w:rsidRPr="00D20A2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Y</w:t>
      </w:r>
      <w:r w:rsidR="00D20A25" w:rsidRPr="00D20A25">
        <w:rPr>
          <w:rFonts w:ascii="Times New Roman" w:eastAsia="Times New Roman" w:hAnsi="Times New Roman" w:cs="Times New Roman"/>
          <w:sz w:val="24"/>
          <w:szCs w:val="20"/>
        </w:rPr>
        <w:t>our goal should be to decide how these ideas could apply to your painting,</w:t>
      </w:r>
    </w:p>
    <w:p w14:paraId="0AD56E80" w14:textId="2604F4F5" w:rsidR="00D20A25" w:rsidRDefault="002A6FDE" w:rsidP="00D20A25">
      <w:pPr>
        <w:keepNext/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20A25" w:rsidRPr="00D20A25">
        <w:rPr>
          <w:rFonts w:ascii="Times New Roman" w:eastAsia="Times New Roman" w:hAnsi="Times New Roman" w:cs="Times New Roman"/>
          <w:sz w:val="24"/>
          <w:szCs w:val="20"/>
        </w:rPr>
        <w:t xml:space="preserve"> your subject matter,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20A25" w:rsidRPr="00D20A25">
        <w:rPr>
          <w:rFonts w:ascii="Times New Roman" w:eastAsia="Times New Roman" w:hAnsi="Times New Roman" w:cs="Times New Roman"/>
          <w:sz w:val="24"/>
          <w:szCs w:val="20"/>
        </w:rPr>
        <w:t>your intent and style.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Elements and principles of design need to be understood;</w:t>
      </w:r>
    </w:p>
    <w:p w14:paraId="6E2CD705" w14:textId="4B8943DC" w:rsidR="00006E58" w:rsidRDefault="002A6FDE" w:rsidP="00D20A25">
      <w:pPr>
        <w:keepNext/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They are not rules, only guidelines. You</w:t>
      </w:r>
      <w:r w:rsidR="00006E58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the artist</w:t>
      </w:r>
      <w:r w:rsidR="00006E58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need to learn how to use them successfully </w:t>
      </w:r>
    </w:p>
    <w:p w14:paraId="2736264F" w14:textId="6EB4F1BE" w:rsidR="002A6FDE" w:rsidRPr="00D20A25" w:rsidRDefault="00006E58" w:rsidP="00D20A25">
      <w:pPr>
        <w:keepNext/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2A6FDE">
        <w:rPr>
          <w:rFonts w:ascii="Times New Roman" w:eastAsia="Times New Roman" w:hAnsi="Times New Roman" w:cs="Times New Roman"/>
          <w:sz w:val="24"/>
          <w:szCs w:val="20"/>
        </w:rPr>
        <w:t>in your work!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Learning about design takes a lifetime of study. Let’s get started!</w:t>
      </w:r>
    </w:p>
    <w:p w14:paraId="38FCEADC" w14:textId="77777777" w:rsid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9CAC2E7" w14:textId="7F337A7C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Finished paintings are not our objective; the planning and designing of your paintings </w:t>
      </w:r>
      <w:r w:rsidR="00006E58">
        <w:rPr>
          <w:rFonts w:ascii="Times New Roman" w:eastAsia="Times New Roman" w:hAnsi="Times New Roman" w:cs="Times New Roman"/>
          <w:sz w:val="24"/>
          <w:szCs w:val="20"/>
        </w:rPr>
        <w:t>are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2A3EE9C" w14:textId="77777777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4"/>
        </w:rPr>
        <w:t xml:space="preserve">     Your days will be filled with daily demos,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lectures, color or design projects and on-going critiques;  </w:t>
      </w:r>
    </w:p>
    <w:p w14:paraId="7605B694" w14:textId="7DF67C0E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personal, one on one consultation time </w:t>
      </w:r>
      <w:r w:rsidR="005A7E94">
        <w:rPr>
          <w:rFonts w:ascii="Times New Roman" w:eastAsia="Times New Roman" w:hAnsi="Times New Roman" w:cs="Times New Roman"/>
          <w:sz w:val="24"/>
          <w:szCs w:val="20"/>
        </w:rPr>
        <w:t>may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be available.</w:t>
      </w:r>
    </w:p>
    <w:p w14:paraId="543A38C9" w14:textId="77777777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A15BF2" w14:textId="16747B85" w:rsidR="00D20A25" w:rsidRDefault="00006E58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DESIGN TOPICS AND</w:t>
      </w:r>
      <w:r w:rsidR="00D20A25" w:rsidRPr="00D20A25">
        <w:rPr>
          <w:rFonts w:ascii="Times New Roman" w:eastAsia="Times New Roman" w:hAnsi="Times New Roman" w:cs="Times New Roman"/>
          <w:b/>
          <w:sz w:val="20"/>
          <w:szCs w:val="20"/>
        </w:rPr>
        <w:t xml:space="preserve"> CONCEPTS TO BE DISCUSSED:  </w:t>
      </w:r>
    </w:p>
    <w:p w14:paraId="41514674" w14:textId="77777777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216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0A25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94"/>
        <w:gridCol w:w="4906"/>
      </w:tblGrid>
      <w:tr w:rsidR="00006E58" w14:paraId="620C58EB" w14:textId="77777777" w:rsidTr="00006E58">
        <w:tc>
          <w:tcPr>
            <w:tcW w:w="4988" w:type="dxa"/>
          </w:tcPr>
          <w:p w14:paraId="6608AD6D" w14:textId="674A49B5" w:rsidR="00006E58" w:rsidRDefault="009402D7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Planning a painting</w:t>
            </w:r>
          </w:p>
        </w:tc>
        <w:tc>
          <w:tcPr>
            <w:tcW w:w="5010" w:type="dxa"/>
          </w:tcPr>
          <w:p w14:paraId="75F20DE7" w14:textId="323DEF2A" w:rsidR="00006E58" w:rsidRPr="00006E58" w:rsidRDefault="00006E58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6E58">
              <w:rPr>
                <w:rFonts w:ascii="Times New Roman" w:eastAsia="Times New Roman" w:hAnsi="Times New Roman" w:cs="Times New Roman"/>
                <w:sz w:val="24"/>
                <w:szCs w:val="20"/>
              </w:rPr>
              <w:t>Merger (linkage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bridge, tie into….</w:t>
            </w:r>
            <w:r w:rsidRPr="00006E58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06E58" w14:paraId="647615F6" w14:textId="77777777" w:rsidTr="00006E58">
        <w:tc>
          <w:tcPr>
            <w:tcW w:w="4988" w:type="dxa"/>
          </w:tcPr>
          <w:p w14:paraId="0EBC0EE8" w14:textId="523303BB" w:rsidR="00006E58" w:rsidRDefault="00006E58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Importance of value</w:t>
            </w:r>
            <w:r w:rsidR="009402D7"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shape</w:t>
            </w:r>
            <w:r w:rsidR="009402D7"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</w:p>
        </w:tc>
        <w:tc>
          <w:tcPr>
            <w:tcW w:w="5010" w:type="dxa"/>
          </w:tcPr>
          <w:p w14:paraId="5F94A475" w14:textId="3CBF3D21" w:rsidR="00006E58" w:rsidRDefault="009402D7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Editing</w:t>
            </w:r>
          </w:p>
        </w:tc>
      </w:tr>
      <w:tr w:rsidR="00006E58" w14:paraId="0F4400E4" w14:textId="77777777" w:rsidTr="00006E58">
        <w:tc>
          <w:tcPr>
            <w:tcW w:w="4988" w:type="dxa"/>
          </w:tcPr>
          <w:p w14:paraId="21356911" w14:textId="7C2F5BEA" w:rsidR="00006E58" w:rsidRDefault="00006E58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Viewpoint </w:t>
            </w:r>
          </w:p>
        </w:tc>
        <w:tc>
          <w:tcPr>
            <w:tcW w:w="5010" w:type="dxa"/>
          </w:tcPr>
          <w:p w14:paraId="190C7DD5" w14:textId="4F2D0B48" w:rsidR="00006E58" w:rsidRDefault="009402D7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Cropping</w:t>
            </w:r>
          </w:p>
        </w:tc>
      </w:tr>
      <w:tr w:rsidR="00006E58" w14:paraId="536C5805" w14:textId="77777777" w:rsidTr="00006E58">
        <w:tc>
          <w:tcPr>
            <w:tcW w:w="4988" w:type="dxa"/>
          </w:tcPr>
          <w:p w14:paraId="3EE2DA42" w14:textId="4E044D8E" w:rsidR="00006E58" w:rsidRDefault="00006E58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“What do I do with my background”</w:t>
            </w:r>
          </w:p>
        </w:tc>
        <w:tc>
          <w:tcPr>
            <w:tcW w:w="5010" w:type="dxa"/>
          </w:tcPr>
          <w:p w14:paraId="1FDBEEFE" w14:textId="2DA8D96C" w:rsidR="00006E58" w:rsidRDefault="009402D7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Intent</w:t>
            </w:r>
          </w:p>
        </w:tc>
      </w:tr>
      <w:tr w:rsidR="00006E58" w14:paraId="5216EE58" w14:textId="77777777" w:rsidTr="00006E58">
        <w:tc>
          <w:tcPr>
            <w:tcW w:w="4988" w:type="dxa"/>
          </w:tcPr>
          <w:p w14:paraId="7E79982C" w14:textId="16203122" w:rsidR="00006E58" w:rsidRDefault="00006E58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Unity</w:t>
            </w:r>
          </w:p>
        </w:tc>
        <w:tc>
          <w:tcPr>
            <w:tcW w:w="5010" w:type="dxa"/>
          </w:tcPr>
          <w:p w14:paraId="19CFC074" w14:textId="7958196A" w:rsidR="00006E58" w:rsidRDefault="009402D7" w:rsidP="00006E58">
            <w:pPr>
              <w:overflowPunct w:val="0"/>
              <w:autoSpaceDE w:val="0"/>
              <w:autoSpaceDN w:val="0"/>
              <w:adjustRightInd w:val="0"/>
              <w:ind w:right="-21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Taking and using photos for reference</w:t>
            </w:r>
          </w:p>
        </w:tc>
      </w:tr>
    </w:tbl>
    <w:p w14:paraId="5B503C19" w14:textId="77777777" w:rsidR="009402D7" w:rsidRDefault="009402D7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0F1F53C9" w14:textId="720595C9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For advanced painters</w:t>
      </w:r>
      <w:r w:rsidRPr="00D20A25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: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to assist me in discussing your work, you should bring the reference material you</w:t>
      </w:r>
    </w:p>
    <w:p w14:paraId="3FDE00EA" w14:textId="77777777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 work from (</w:t>
      </w:r>
      <w:r w:rsidRPr="00D20A2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your own personal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photos, digital files and/or sketches) and photos or digital files of some your   </w:t>
      </w:r>
    </w:p>
    <w:p w14:paraId="42D5E201" w14:textId="77777777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 paintings or works in progress. You will have time to work on your own compositions.</w:t>
      </w:r>
    </w:p>
    <w:p w14:paraId="5E9E5727" w14:textId="53E63EC8" w:rsidR="00D20A25" w:rsidRPr="009E6EC0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E6EC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 want every student to bring lots of </w:t>
      </w:r>
      <w:r w:rsidRPr="009E6EC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your own personal resource material</w:t>
      </w:r>
      <w:r w:rsidRPr="009E6EC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9E6EC0">
        <w:rPr>
          <w:rFonts w:ascii="Times New Roman" w:eastAsia="Times New Roman" w:hAnsi="Times New Roman" w:cs="Times New Roman"/>
          <w:sz w:val="24"/>
          <w:szCs w:val="20"/>
        </w:rPr>
        <w:t>f</w:t>
      </w:r>
      <w:r w:rsidR="009E6EC0">
        <w:rPr>
          <w:rFonts w:ascii="Times New Roman" w:eastAsia="Times New Roman" w:hAnsi="Times New Roman" w:cs="Times New Roman"/>
          <w:sz w:val="24"/>
          <w:szCs w:val="20"/>
        </w:rPr>
        <w:t>o</w:t>
      </w:r>
      <w:r w:rsidR="009E6EC0" w:rsidRPr="009E6EC0">
        <w:rPr>
          <w:rFonts w:ascii="Times New Roman" w:eastAsia="Times New Roman" w:hAnsi="Times New Roman" w:cs="Times New Roman"/>
          <w:sz w:val="24"/>
          <w:szCs w:val="20"/>
        </w:rPr>
        <w:t xml:space="preserve">r any subject </w:t>
      </w:r>
      <w:r w:rsidRPr="009E6E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8261E9" w14:textId="085048E5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 that interests you and in any form you desire!!!</w:t>
      </w:r>
      <w:r w:rsidR="009E6EC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>(This reference material should be things you drew or</w:t>
      </w:r>
    </w:p>
    <w:p w14:paraId="53F31351" w14:textId="00757187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 photos you took yourself). </w:t>
      </w:r>
      <w:r w:rsidRPr="00D20A2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Hav</w:t>
      </w:r>
      <w:r w:rsidR="009E6EC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</w:t>
      </w:r>
      <w:r w:rsidRPr="00D20A2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your photos  (</w:t>
      </w:r>
      <w:r w:rsidRPr="00474DD2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that you are serious about painting</w:t>
      </w:r>
      <w:r w:rsidRPr="00D20A2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)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20A2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printed out at       </w:t>
      </w:r>
    </w:p>
    <w:p w14:paraId="2F38E504" w14:textId="109A3D12" w:rsidR="00D20A25" w:rsidRPr="00D20A25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D20A2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approximately 8x10</w:t>
      </w:r>
      <w:r w:rsidR="009E6EC0">
        <w:rPr>
          <w:rFonts w:ascii="Times New Roman" w:eastAsia="Times New Roman" w:hAnsi="Times New Roman" w:cs="Times New Roman"/>
          <w:sz w:val="24"/>
          <w:szCs w:val="20"/>
        </w:rPr>
        <w:t>; this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makes it much easier for information gathering. We will be discussing light,</w:t>
      </w:r>
    </w:p>
    <w:p w14:paraId="06B2B596" w14:textId="77777777" w:rsidR="009E6EC0" w:rsidRDefault="00D20A25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  so make sure </w:t>
      </w:r>
      <w:r w:rsidR="009402D7">
        <w:rPr>
          <w:rFonts w:ascii="Times New Roman" w:eastAsia="Times New Roman" w:hAnsi="Times New Roman" w:cs="Times New Roman"/>
          <w:sz w:val="24"/>
          <w:szCs w:val="20"/>
        </w:rPr>
        <w:t xml:space="preserve">some of 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your reference has </w:t>
      </w:r>
      <w:r w:rsidRPr="00D20A25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direct light</w:t>
      </w:r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on your subject. The best light is from the side,</w:t>
      </w:r>
    </w:p>
    <w:p w14:paraId="6BBB4EF4" w14:textId="77777777" w:rsidR="009E6EC0" w:rsidRDefault="009E6EC0" w:rsidP="00D20A2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20A25" w:rsidRPr="00D20A2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20A25" w:rsidRPr="00D20A25">
        <w:rPr>
          <w:rFonts w:ascii="Times New Roman" w:eastAsia="Times New Roman" w:hAnsi="Times New Roman" w:cs="Times New Roman"/>
          <w:sz w:val="24"/>
          <w:szCs w:val="20"/>
          <w:u w:val="single"/>
        </w:rPr>
        <w:t>not frontal lighting</w:t>
      </w:r>
      <w:r w:rsidR="00D20A25" w:rsidRPr="00D20A25">
        <w:rPr>
          <w:rFonts w:ascii="Times New Roman" w:eastAsia="Times New Roman" w:hAnsi="Times New Roman" w:cs="Times New Roman"/>
          <w:sz w:val="24"/>
          <w:szCs w:val="20"/>
        </w:rPr>
        <w:t xml:space="preserve"> .Shut off your flash! This will enable you to have available the imagery and genre you like for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14:paraId="33E55CDD" w14:textId="77777777" w:rsidR="009E6EC0" w:rsidRDefault="009E6EC0" w:rsidP="009E6EC0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D20A25" w:rsidRPr="00D20A25">
        <w:rPr>
          <w:rFonts w:ascii="Times New Roman" w:eastAsia="Times New Roman" w:hAnsi="Times New Roman" w:cs="Times New Roman"/>
          <w:sz w:val="24"/>
          <w:szCs w:val="20"/>
        </w:rPr>
        <w:t>solving the daily projects.</w:t>
      </w:r>
    </w:p>
    <w:p w14:paraId="7B63C10E" w14:textId="34F617EC" w:rsidR="008E7878" w:rsidRDefault="00D20A25" w:rsidP="008E7878">
      <w:r w:rsidRPr="00D20A2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20A2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You will be doing your own drawings and using your own personal reference during cla</w:t>
      </w:r>
      <w:r w:rsidR="00CC548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ss</w:t>
      </w:r>
      <w:r w:rsidR="00AA034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  <w:r w:rsidR="008E7878" w:rsidRPr="008E7878">
        <w:rPr>
          <w:rFonts w:ascii="Comic Sans MS" w:hAnsi="Comic Sans MS"/>
        </w:rPr>
        <w:t xml:space="preserve"> </w:t>
      </w:r>
      <w:r w:rsidR="008E7878">
        <w:rPr>
          <w:rFonts w:ascii="Comic Sans MS" w:hAnsi="Comic Sans MS"/>
        </w:rPr>
        <w:t>Sue Archer</w:t>
      </w:r>
    </w:p>
    <w:p w14:paraId="1ADFD506" w14:textId="1FE40AAA" w:rsidR="00CC5481" w:rsidRPr="009E6EC0" w:rsidRDefault="00DA78C2" w:rsidP="00DA78C2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t xml:space="preserve"> </w:t>
      </w:r>
      <w:hyperlink r:id="rId5" w:tgtFrame="_blank" w:history="1">
        <w:r w:rsidR="008E7878">
          <w:rPr>
            <w:rStyle w:val="Hyperlink"/>
          </w:rPr>
          <w:t>www.sue-archer-watercolors.com</w:t>
        </w:r>
      </w:hyperlink>
      <w:r w:rsidR="008E7878">
        <w:t xml:space="preserve">    </w:t>
      </w:r>
    </w:p>
    <w:sectPr w:rsidR="00CC5481" w:rsidRPr="009E6EC0" w:rsidSect="00DA78C2">
      <w:pgSz w:w="12240" w:h="15840"/>
      <w:pgMar w:top="18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24D"/>
    <w:multiLevelType w:val="hybridMultilevel"/>
    <w:tmpl w:val="1C98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410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D8"/>
    <w:rsid w:val="00006E58"/>
    <w:rsid w:val="000A0202"/>
    <w:rsid w:val="00190135"/>
    <w:rsid w:val="002A6FDE"/>
    <w:rsid w:val="002C5EE3"/>
    <w:rsid w:val="00474DD2"/>
    <w:rsid w:val="004C75BC"/>
    <w:rsid w:val="0057187C"/>
    <w:rsid w:val="005A7E94"/>
    <w:rsid w:val="00631712"/>
    <w:rsid w:val="00757525"/>
    <w:rsid w:val="008005C1"/>
    <w:rsid w:val="00861972"/>
    <w:rsid w:val="008E7878"/>
    <w:rsid w:val="00925EF4"/>
    <w:rsid w:val="009402D7"/>
    <w:rsid w:val="009A1B0B"/>
    <w:rsid w:val="009D354B"/>
    <w:rsid w:val="009E6EC0"/>
    <w:rsid w:val="00A200BA"/>
    <w:rsid w:val="00AA0349"/>
    <w:rsid w:val="00AA41C9"/>
    <w:rsid w:val="00AA5DAA"/>
    <w:rsid w:val="00B15AA9"/>
    <w:rsid w:val="00C93FB0"/>
    <w:rsid w:val="00CC5481"/>
    <w:rsid w:val="00D20A25"/>
    <w:rsid w:val="00DA78C2"/>
    <w:rsid w:val="00DC74FA"/>
    <w:rsid w:val="00F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A437"/>
  <w15:docId w15:val="{1BBEBECB-E9D2-4591-9EE2-ED9375A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7878"/>
    <w:rPr>
      <w:color w:val="0000FF"/>
      <w:u w:val="single"/>
    </w:rPr>
  </w:style>
  <w:style w:type="paragraph" w:styleId="NoSpacing">
    <w:name w:val="No Spacing"/>
    <w:uiPriority w:val="1"/>
    <w:qFormat/>
    <w:rsid w:val="00DA7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-archer-watercol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Tamara Seymour</cp:lastModifiedBy>
  <cp:revision>9</cp:revision>
  <cp:lastPrinted>2020-02-24T22:59:00Z</cp:lastPrinted>
  <dcterms:created xsi:type="dcterms:W3CDTF">2023-04-05T13:38:00Z</dcterms:created>
  <dcterms:modified xsi:type="dcterms:W3CDTF">2023-05-10T12:39:00Z</dcterms:modified>
</cp:coreProperties>
</file>